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B71" w:rsidRPr="00EC362C" w:rsidRDefault="00BE3B60" w:rsidP="00806B71">
      <w:pPr>
        <w:autoSpaceDE w:val="0"/>
        <w:autoSpaceDN w:val="0"/>
        <w:adjustRightInd w:val="0"/>
        <w:jc w:val="right"/>
        <w:outlineLvl w:val="0"/>
        <w:rPr>
          <w:rFonts w:ascii="PT Astra Serif" w:hAnsi="PT Astra Serif" w:cs="Arial"/>
          <w:sz w:val="24"/>
          <w:szCs w:val="24"/>
        </w:rPr>
      </w:pPr>
      <w:bookmarkStart w:id="0" w:name="_GoBack"/>
      <w:bookmarkEnd w:id="0"/>
      <w:r w:rsidRPr="00EC362C">
        <w:rPr>
          <w:rFonts w:ascii="PT Astra Serif" w:hAnsi="PT Astra Serif" w:cs="Arial"/>
          <w:sz w:val="24"/>
          <w:szCs w:val="24"/>
        </w:rPr>
        <w:t xml:space="preserve">Утвержден </w:t>
      </w:r>
      <w:r w:rsidR="00806B71" w:rsidRPr="00EC362C">
        <w:rPr>
          <w:rFonts w:ascii="PT Astra Serif" w:hAnsi="PT Astra Serif" w:cs="Arial"/>
          <w:sz w:val="24"/>
          <w:szCs w:val="24"/>
        </w:rPr>
        <w:t xml:space="preserve">в составе </w:t>
      </w:r>
    </w:p>
    <w:p w:rsidR="00806B71" w:rsidRPr="00EC362C" w:rsidRDefault="00BE3B60" w:rsidP="00806B71">
      <w:pPr>
        <w:autoSpaceDE w:val="0"/>
        <w:autoSpaceDN w:val="0"/>
        <w:adjustRightInd w:val="0"/>
        <w:jc w:val="right"/>
        <w:outlineLvl w:val="0"/>
        <w:rPr>
          <w:rFonts w:ascii="PT Astra Serif" w:hAnsi="PT Astra Serif" w:cs="Arial"/>
          <w:sz w:val="24"/>
          <w:szCs w:val="24"/>
        </w:rPr>
      </w:pPr>
      <w:r w:rsidRPr="00EC362C">
        <w:rPr>
          <w:rFonts w:ascii="PT Astra Serif" w:hAnsi="PT Astra Serif" w:cs="Arial"/>
          <w:sz w:val="24"/>
          <w:szCs w:val="24"/>
        </w:rPr>
        <w:t xml:space="preserve"> государственной программы </w:t>
      </w:r>
    </w:p>
    <w:p w:rsidR="00806B71" w:rsidRPr="00EC362C" w:rsidRDefault="009B54D5" w:rsidP="00806B71">
      <w:pPr>
        <w:autoSpaceDE w:val="0"/>
        <w:autoSpaceDN w:val="0"/>
        <w:adjustRightInd w:val="0"/>
        <w:jc w:val="right"/>
        <w:outlineLvl w:val="0"/>
        <w:rPr>
          <w:rFonts w:ascii="PT Astra Serif" w:hAnsi="PT Astra Serif" w:cs="Arial"/>
          <w:sz w:val="24"/>
          <w:szCs w:val="24"/>
        </w:rPr>
      </w:pPr>
      <w:r>
        <w:rPr>
          <w:rFonts w:ascii="PT Astra Serif" w:hAnsi="PT Astra Serif" w:cs="Arial"/>
          <w:sz w:val="24"/>
          <w:szCs w:val="24"/>
        </w:rPr>
        <w:t>«</w:t>
      </w:r>
      <w:r w:rsidR="00BE3B60" w:rsidRPr="00EC362C">
        <w:rPr>
          <w:rFonts w:ascii="PT Astra Serif" w:hAnsi="PT Astra Serif" w:cs="Arial"/>
          <w:sz w:val="24"/>
          <w:szCs w:val="24"/>
        </w:rPr>
        <w:t>Развитие</w:t>
      </w:r>
      <w:r w:rsidR="00806B71" w:rsidRPr="00EC362C">
        <w:rPr>
          <w:rFonts w:ascii="PT Astra Serif" w:hAnsi="PT Astra Serif" w:cs="Arial"/>
          <w:sz w:val="24"/>
          <w:szCs w:val="24"/>
        </w:rPr>
        <w:t xml:space="preserve"> образования в Томской области</w:t>
      </w:r>
      <w:r>
        <w:rPr>
          <w:rFonts w:ascii="PT Astra Serif" w:hAnsi="PT Astra Serif" w:cs="Arial"/>
          <w:sz w:val="24"/>
          <w:szCs w:val="24"/>
        </w:rPr>
        <w:t>»</w:t>
      </w:r>
    </w:p>
    <w:p w:rsidR="00806B71" w:rsidRPr="00EC362C" w:rsidRDefault="00806B71" w:rsidP="00806B71">
      <w:pPr>
        <w:autoSpaceDE w:val="0"/>
        <w:autoSpaceDN w:val="0"/>
        <w:adjustRightInd w:val="0"/>
        <w:jc w:val="right"/>
        <w:outlineLvl w:val="0"/>
        <w:rPr>
          <w:rFonts w:ascii="PT Astra Serif" w:hAnsi="PT Astra Serif" w:cs="Arial"/>
          <w:sz w:val="24"/>
          <w:szCs w:val="24"/>
        </w:rPr>
      </w:pPr>
      <w:r w:rsidRPr="00EC362C">
        <w:rPr>
          <w:rFonts w:ascii="PT Astra Serif" w:hAnsi="PT Astra Serif" w:cs="Arial"/>
          <w:sz w:val="24"/>
          <w:szCs w:val="24"/>
        </w:rPr>
        <w:t xml:space="preserve"> </w:t>
      </w:r>
      <w:r w:rsidR="00BE3B60" w:rsidRPr="00EC362C">
        <w:rPr>
          <w:rFonts w:ascii="PT Astra Serif" w:hAnsi="PT Astra Serif" w:cs="Arial"/>
          <w:sz w:val="24"/>
          <w:szCs w:val="24"/>
        </w:rPr>
        <w:t xml:space="preserve"> </w:t>
      </w:r>
      <w:r w:rsidRPr="00EC362C">
        <w:rPr>
          <w:rFonts w:ascii="PT Astra Serif" w:hAnsi="PT Astra Serif" w:cs="Arial"/>
          <w:sz w:val="24"/>
          <w:szCs w:val="24"/>
        </w:rPr>
        <w:t>(постановление</w:t>
      </w:r>
      <w:r w:rsidR="00BE3B60" w:rsidRPr="00EC362C">
        <w:rPr>
          <w:rFonts w:ascii="PT Astra Serif" w:hAnsi="PT Astra Serif" w:cs="Arial"/>
          <w:sz w:val="24"/>
          <w:szCs w:val="24"/>
        </w:rPr>
        <w:t xml:space="preserve"> Администрации Томской области </w:t>
      </w:r>
    </w:p>
    <w:p w:rsidR="00806B71" w:rsidRPr="00EC362C" w:rsidRDefault="00BE3B60" w:rsidP="00806B71">
      <w:pPr>
        <w:autoSpaceDE w:val="0"/>
        <w:autoSpaceDN w:val="0"/>
        <w:adjustRightInd w:val="0"/>
        <w:jc w:val="right"/>
        <w:outlineLvl w:val="0"/>
        <w:rPr>
          <w:rFonts w:ascii="PT Astra Serif" w:hAnsi="PT Astra Serif" w:cs="PT Astra Serif"/>
          <w:sz w:val="24"/>
          <w:szCs w:val="24"/>
        </w:rPr>
      </w:pPr>
      <w:r w:rsidRPr="00EC362C">
        <w:rPr>
          <w:rFonts w:ascii="PT Astra Serif" w:hAnsi="PT Astra Serif" w:cs="Arial"/>
          <w:sz w:val="24"/>
          <w:szCs w:val="24"/>
        </w:rPr>
        <w:t xml:space="preserve">от </w:t>
      </w:r>
      <w:r w:rsidR="00806B71" w:rsidRPr="00EC362C">
        <w:rPr>
          <w:rFonts w:ascii="PT Astra Serif" w:hAnsi="PT Astra Serif" w:cs="PT Astra Serif"/>
          <w:sz w:val="24"/>
          <w:szCs w:val="24"/>
        </w:rPr>
        <w:t>27.09.2019 N 342а)</w:t>
      </w:r>
    </w:p>
    <w:p w:rsidR="007C561C" w:rsidRPr="007C561C" w:rsidRDefault="007C561C" w:rsidP="007C561C">
      <w:pPr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 </w:t>
      </w:r>
    </w:p>
    <w:p w:rsidR="007C561C" w:rsidRPr="007C561C" w:rsidRDefault="007C561C" w:rsidP="007C561C">
      <w:pPr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 </w:t>
      </w:r>
    </w:p>
    <w:p w:rsidR="007C561C" w:rsidRPr="00806B71" w:rsidRDefault="007C561C" w:rsidP="007C561C">
      <w:pPr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b/>
          <w:bCs/>
          <w:szCs w:val="26"/>
          <w:lang w:eastAsia="en-US"/>
        </w:rPr>
      </w:pPr>
      <w:r w:rsidRPr="00806B71">
        <w:rPr>
          <w:rFonts w:ascii="PT Astra Serif" w:eastAsiaTheme="minorHAnsi" w:hAnsi="PT Astra Serif" w:cs="PT Astra Serif"/>
          <w:b/>
          <w:bCs/>
          <w:szCs w:val="26"/>
          <w:lang w:eastAsia="en-US"/>
        </w:rPr>
        <w:t>ПОРЯДОК</w:t>
      </w:r>
    </w:p>
    <w:p w:rsidR="007C561C" w:rsidRPr="00806B71" w:rsidRDefault="007C561C" w:rsidP="007C561C">
      <w:pPr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b/>
          <w:bCs/>
          <w:szCs w:val="26"/>
          <w:lang w:eastAsia="en-US"/>
        </w:rPr>
      </w:pPr>
      <w:r w:rsidRPr="00806B71">
        <w:rPr>
          <w:rFonts w:ascii="PT Astra Serif" w:eastAsiaTheme="minorHAnsi" w:hAnsi="PT Astra Serif" w:cs="PT Astra Serif"/>
          <w:b/>
          <w:bCs/>
          <w:szCs w:val="26"/>
          <w:lang w:eastAsia="en-US"/>
        </w:rPr>
        <w:t>ПРЕДОСТАВЛЕНИЯ И РАСПРЕДЕЛЕНИЯ СУБСИДИЙ ИЗ ОБЛАСТНОГО</w:t>
      </w:r>
    </w:p>
    <w:p w:rsidR="007C561C" w:rsidRPr="00806B71" w:rsidRDefault="007C561C" w:rsidP="007C561C">
      <w:pPr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b/>
          <w:bCs/>
          <w:szCs w:val="26"/>
          <w:lang w:eastAsia="en-US"/>
        </w:rPr>
      </w:pPr>
      <w:r w:rsidRPr="00806B71">
        <w:rPr>
          <w:rFonts w:ascii="PT Astra Serif" w:eastAsiaTheme="minorHAnsi" w:hAnsi="PT Astra Serif" w:cs="PT Astra Serif"/>
          <w:b/>
          <w:bCs/>
          <w:szCs w:val="26"/>
          <w:lang w:eastAsia="en-US"/>
        </w:rPr>
        <w:t>БЮДЖЕТА МЕСТНЫМ БЮДЖЕТАМ НА ФИНАНСОВОЕ ОБЕСПЕЧЕНИЕ</w:t>
      </w:r>
    </w:p>
    <w:p w:rsidR="007C561C" w:rsidRPr="00806B71" w:rsidRDefault="007C561C" w:rsidP="007C561C">
      <w:pPr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b/>
          <w:bCs/>
          <w:szCs w:val="26"/>
          <w:lang w:eastAsia="en-US"/>
        </w:rPr>
      </w:pPr>
      <w:r w:rsidRPr="00806B71">
        <w:rPr>
          <w:rFonts w:ascii="PT Astra Serif" w:eastAsiaTheme="minorHAnsi" w:hAnsi="PT Astra Serif" w:cs="PT Astra Serif"/>
          <w:b/>
          <w:bCs/>
          <w:szCs w:val="26"/>
          <w:lang w:eastAsia="en-US"/>
        </w:rPr>
        <w:t>(ВОЗМЕЩЕНИЕ) ЗАТРАТ, СВЯЗАННЫХ С ОБЕСПЕЧЕНИЕМ ПОЛУЧЕНИЯ</w:t>
      </w:r>
    </w:p>
    <w:p w:rsidR="007C561C" w:rsidRPr="00806B71" w:rsidRDefault="007C561C" w:rsidP="007C561C">
      <w:pPr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b/>
          <w:bCs/>
          <w:szCs w:val="26"/>
          <w:lang w:eastAsia="en-US"/>
        </w:rPr>
      </w:pPr>
      <w:r w:rsidRPr="00806B71">
        <w:rPr>
          <w:rFonts w:ascii="PT Astra Serif" w:eastAsiaTheme="minorHAnsi" w:hAnsi="PT Astra Serif" w:cs="PT Astra Serif"/>
          <w:b/>
          <w:bCs/>
          <w:szCs w:val="26"/>
          <w:lang w:eastAsia="en-US"/>
        </w:rPr>
        <w:t>ДОШКОЛЬНОГО ОБРАЗОВАНИЯ У ИНДИВИДУАЛЬНЫХ ПРЕДПРИНИМАТЕЛЕЙ,</w:t>
      </w:r>
    </w:p>
    <w:p w:rsidR="007C561C" w:rsidRPr="00806B71" w:rsidRDefault="007C561C" w:rsidP="007C561C">
      <w:pPr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b/>
          <w:bCs/>
          <w:szCs w:val="26"/>
          <w:lang w:eastAsia="en-US"/>
        </w:rPr>
      </w:pPr>
      <w:r w:rsidRPr="00806B71">
        <w:rPr>
          <w:rFonts w:ascii="PT Astra Serif" w:eastAsiaTheme="minorHAnsi" w:hAnsi="PT Astra Serif" w:cs="PT Astra Serif"/>
          <w:b/>
          <w:bCs/>
          <w:szCs w:val="26"/>
          <w:lang w:eastAsia="en-US"/>
        </w:rPr>
        <w:t>ОСУЩЕСТВЛЯЮЩИХ ОБРАЗОВАТЕЛЬНУЮ ДЕЯТЕЛЬНОСТЬ</w:t>
      </w:r>
    </w:p>
    <w:p w:rsidR="007C561C" w:rsidRPr="00806B71" w:rsidRDefault="007C561C" w:rsidP="007C561C">
      <w:pPr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b/>
          <w:bCs/>
          <w:szCs w:val="26"/>
          <w:lang w:eastAsia="en-US"/>
        </w:rPr>
      </w:pPr>
      <w:r w:rsidRPr="00806B71">
        <w:rPr>
          <w:rFonts w:ascii="PT Astra Serif" w:eastAsiaTheme="minorHAnsi" w:hAnsi="PT Astra Serif" w:cs="PT Astra Serif"/>
          <w:b/>
          <w:bCs/>
          <w:szCs w:val="26"/>
          <w:lang w:eastAsia="en-US"/>
        </w:rPr>
        <w:t>ПО ОБРАЗОВАТЕЛЬНЫМ ПРОГРАММАМ ДОШКОЛЬНОГО ОБРАЗОВАНИЯ</w:t>
      </w:r>
    </w:p>
    <w:p w:rsidR="007C561C" w:rsidRPr="007C561C" w:rsidRDefault="007C561C" w:rsidP="007C561C">
      <w:pPr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 </w:t>
      </w:r>
    </w:p>
    <w:p w:rsidR="007C561C" w:rsidRPr="007C561C" w:rsidRDefault="007C561C" w:rsidP="007C561C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1. Настоящий Порядок устанавливает критерии отбора муниципальных образований Томской области (далее - муниципальные образования) для получения субсидии на финансовое обеспечение (возмещение) затрат, связанных с обеспечением получения дошкольного образования у индивидуальных предпринимателей, осуществляющих образовательную деятельность по образовательным программам дошкольного образования (далее - субсидия), условия предоставления субсидии, методику расчета объема субсидии.</w:t>
      </w:r>
    </w:p>
    <w:p w:rsidR="007C561C" w:rsidRPr="007C561C" w:rsidRDefault="007C561C" w:rsidP="007C561C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Субсидии местным бюджетам предоставляются в целях 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софинансирования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в части организации предоставления общедоступного и бесплатного дошкольного образования.</w:t>
      </w:r>
    </w:p>
    <w:p w:rsidR="007C561C" w:rsidRPr="007C561C" w:rsidRDefault="007C561C" w:rsidP="007C561C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Целевым назначением субсидии являются расходы на предоставление субсидий индивидуальным предпринимателям, осуществляющим образовательную деятельность по образовательным программам дошкольного образования, на финансовое обеспечение (возмещение) затрат, связанных с обеспечением получения дошкольного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в соответствии с нормативами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области.</w:t>
      </w:r>
    </w:p>
    <w:p w:rsidR="007C561C" w:rsidRPr="007C561C" w:rsidRDefault="007C561C" w:rsidP="007C561C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2. Критерием отбора муниципального образования является наличие на территории муниципального образования детей, получающих услуги дошкольного образования у индивидуальных предпринимателей, имеющих лицензию на осуществление образовательной деятельности по образовательным программам дошкольного образования.</w:t>
      </w:r>
    </w:p>
    <w:p w:rsidR="007C561C" w:rsidRPr="007C561C" w:rsidRDefault="007C561C" w:rsidP="007C561C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3. Для получения субсидии муниципальным образованием предоставляется заявка на получение субсидии по форме, установленной Департаментом общего образования Томской области.</w:t>
      </w:r>
    </w:p>
    <w:p w:rsidR="007C561C" w:rsidRPr="007C561C" w:rsidRDefault="007C561C" w:rsidP="007C561C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4. Условия предоставления субсидии:</w:t>
      </w:r>
    </w:p>
    <w:p w:rsidR="007C561C" w:rsidRPr="007C561C" w:rsidRDefault="007C561C" w:rsidP="007C561C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lastRenderedPageBreak/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софинансирования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7C561C" w:rsidRPr="007C561C" w:rsidRDefault="007C561C" w:rsidP="007C561C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2) заключение соглашения о предоставлении из областного бюджета субсидии местному бюджету в соответствии с типовой формой, утвержденной приказом Департамента финансов Томской области,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софинансирования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7C561C" w:rsidRPr="007C561C" w:rsidRDefault="007C561C" w:rsidP="007C561C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5. Методика расчета объема субсидии из областного бюджета, выделяемой бюджету i-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го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муниципального образования (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Si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), определяется по следующей формуле:</w:t>
      </w:r>
    </w:p>
    <w:p w:rsidR="007C561C" w:rsidRPr="007C561C" w:rsidRDefault="007C561C" w:rsidP="007C561C">
      <w:pPr>
        <w:autoSpaceDE w:val="0"/>
        <w:autoSpaceDN w:val="0"/>
        <w:adjustRightInd w:val="0"/>
        <w:ind w:firstLine="0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 </w:t>
      </w:r>
    </w:p>
    <w:p w:rsidR="007C561C" w:rsidRPr="007C561C" w:rsidRDefault="007C561C" w:rsidP="007C561C">
      <w:pPr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bCs/>
          <w:szCs w:val="26"/>
          <w:lang w:val="en-US"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val="en-US" w:eastAsia="en-US"/>
        </w:rPr>
        <w:t>Si = ((</w:t>
      </w: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СУММ</w:t>
      </w:r>
      <w:r w:rsidRPr="007C561C">
        <w:rPr>
          <w:rFonts w:ascii="PT Astra Serif" w:eastAsiaTheme="minorHAnsi" w:hAnsi="PT Astra Serif" w:cs="PT Astra Serif"/>
          <w:bCs/>
          <w:szCs w:val="26"/>
          <w:lang w:val="en-US" w:eastAsia="en-US"/>
        </w:rPr>
        <w:t xml:space="preserve"> (Nin x 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val="en-US" w:eastAsia="en-US"/>
        </w:rPr>
        <w:t>Hin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val="en-US" w:eastAsia="en-US"/>
        </w:rPr>
        <w:t xml:space="preserve">) + </w:t>
      </w: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СУММ</w:t>
      </w:r>
      <w:r w:rsidRPr="007C561C">
        <w:rPr>
          <w:rFonts w:ascii="PT Astra Serif" w:eastAsiaTheme="minorHAnsi" w:hAnsi="PT Astra Serif" w:cs="PT Astra Serif"/>
          <w:bCs/>
          <w:szCs w:val="26"/>
          <w:lang w:val="en-US" w:eastAsia="en-US"/>
        </w:rPr>
        <w:t xml:space="preserve"> (Nidi x 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val="en-US" w:eastAsia="en-US"/>
        </w:rPr>
        <w:t>Hidi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val="en-US" w:eastAsia="en-US"/>
        </w:rPr>
        <w:t>)) x</w:t>
      </w:r>
    </w:p>
    <w:p w:rsidR="007C561C" w:rsidRPr="007C561C" w:rsidRDefault="007C561C" w:rsidP="007C561C">
      <w:pPr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x K1i x K2i), где:</w:t>
      </w:r>
    </w:p>
    <w:p w:rsidR="007C561C" w:rsidRPr="007C561C" w:rsidRDefault="007C561C" w:rsidP="007C561C">
      <w:pPr>
        <w:autoSpaceDE w:val="0"/>
        <w:autoSpaceDN w:val="0"/>
        <w:adjustRightInd w:val="0"/>
        <w:ind w:firstLine="0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 </w:t>
      </w:r>
    </w:p>
    <w:p w:rsidR="007C561C" w:rsidRPr="007C561C" w:rsidRDefault="007C561C" w:rsidP="007C561C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Si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- объем субсидии для i-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го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муниципального образования;</w:t>
      </w:r>
    </w:p>
    <w:p w:rsidR="007C561C" w:rsidRPr="007C561C" w:rsidRDefault="007C561C" w:rsidP="007C561C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Nin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- норматив расходов на реализацию основных общеобразовательных программ - образовательных программ дошкольного образования в муниципальных дошкольных образовательных организациях в расчете на одного воспитанника по направленности групп на территории i-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го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муниципального образования, определяемый в соответствии с постановлением Администрации Томской области от 24.10.2018 N 415а </w:t>
      </w:r>
      <w:r w:rsidR="009B54D5">
        <w:rPr>
          <w:rFonts w:ascii="PT Astra Serif" w:eastAsiaTheme="minorHAnsi" w:hAnsi="PT Astra Serif" w:cs="PT Astra Serif"/>
          <w:bCs/>
          <w:szCs w:val="26"/>
          <w:lang w:eastAsia="en-US"/>
        </w:rPr>
        <w:t>«</w:t>
      </w: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Об утверждении Методики определения размера субвенций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 и определении нормативов расходов на обеспечение государственных гарантий реализации прав</w:t>
      </w:r>
      <w:r w:rsidR="009B54D5">
        <w:rPr>
          <w:rFonts w:ascii="PT Astra Serif" w:eastAsiaTheme="minorHAnsi" w:hAnsi="PT Astra Serif" w:cs="PT Astra Serif"/>
          <w:bCs/>
          <w:szCs w:val="26"/>
          <w:lang w:eastAsia="en-US"/>
        </w:rPr>
        <w:t>»</w:t>
      </w: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;</w:t>
      </w:r>
    </w:p>
    <w:p w:rsidR="007C561C" w:rsidRPr="007C561C" w:rsidRDefault="007C561C" w:rsidP="007C561C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Nidi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- норматив расходов на реализацию основных общеобразовательных программ - образовательных программ дошкольного образования в муниципальных дошкольных образовательных организациях в расчете на одного ребенка-инвалида на территории i-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го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муниципального образования, определяемый в соответствии с постановлением Администрации Томской области от 24.10.2018 N 415а </w:t>
      </w:r>
      <w:r w:rsidR="009B54D5">
        <w:rPr>
          <w:rFonts w:ascii="PT Astra Serif" w:eastAsiaTheme="minorHAnsi" w:hAnsi="PT Astra Serif" w:cs="PT Astra Serif"/>
          <w:bCs/>
          <w:szCs w:val="26"/>
          <w:lang w:eastAsia="en-US"/>
        </w:rPr>
        <w:t>«</w:t>
      </w: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Об утверждении Методики определения размера субвенций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 и определении нормативов расходов на обеспечение государственных гарантий реализации прав</w:t>
      </w:r>
      <w:r w:rsidR="009B54D5">
        <w:rPr>
          <w:rFonts w:ascii="PT Astra Serif" w:eastAsiaTheme="minorHAnsi" w:hAnsi="PT Astra Serif" w:cs="PT Astra Serif"/>
          <w:bCs/>
          <w:szCs w:val="26"/>
          <w:lang w:eastAsia="en-US"/>
        </w:rPr>
        <w:t>»</w:t>
      </w: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;</w:t>
      </w:r>
    </w:p>
    <w:p w:rsidR="007C561C" w:rsidRPr="007C561C" w:rsidRDefault="007C561C" w:rsidP="00AF0B27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Нin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- среднегодовая планируемая численность воспитанников на соответствующий финансовый год, получающих дошкольное образование у индивидуальных предпринимателей по направленности групп, на территории i-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го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муниципального образования;</w:t>
      </w:r>
    </w:p>
    <w:p w:rsidR="007C561C" w:rsidRPr="007C561C" w:rsidRDefault="007C561C" w:rsidP="00AF0B27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Hidi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- среднегодовая планируемая численность детей-инвалидов на соответствующий финансовый год, получающих дошкольное образование у индивидуальных предпринимателей на территории i-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го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муниципального образования </w:t>
      </w: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lastRenderedPageBreak/>
        <w:t>(за исключением детей-инвалидов, посещающих группы компенсирующей направленности);</w:t>
      </w:r>
    </w:p>
    <w:p w:rsidR="007C561C" w:rsidRPr="007C561C" w:rsidRDefault="007C561C" w:rsidP="007C561C">
      <w:pPr>
        <w:autoSpaceDE w:val="0"/>
        <w:autoSpaceDN w:val="0"/>
        <w:adjustRightInd w:val="0"/>
        <w:ind w:firstLine="0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K1i - средневзвешенный коэффициент, учитывающий длительность пребывания воспитанников, получающих дошкольное образование у индивидуальных предпринимателей на территории i-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го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муниципального образования, рассчитываемый по следующей формуле:</w:t>
      </w:r>
    </w:p>
    <w:p w:rsidR="007C561C" w:rsidRPr="007C561C" w:rsidRDefault="007C561C" w:rsidP="007C561C">
      <w:pPr>
        <w:autoSpaceDE w:val="0"/>
        <w:autoSpaceDN w:val="0"/>
        <w:adjustRightInd w:val="0"/>
        <w:ind w:firstLine="0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 </w:t>
      </w:r>
    </w:p>
    <w:p w:rsidR="007C561C" w:rsidRPr="007C561C" w:rsidRDefault="007C561C" w:rsidP="00AF0B27">
      <w:pPr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bCs/>
          <w:szCs w:val="26"/>
          <w:lang w:val="en-US"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val="en-US" w:eastAsia="en-US"/>
        </w:rPr>
        <w:t xml:space="preserve">K1i = (Hi1 x n1 + Hi2 x n2 + Hi3 x n3 + Hi4 </w:t>
      </w: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х</w:t>
      </w:r>
      <w:r w:rsidRPr="007C561C">
        <w:rPr>
          <w:rFonts w:ascii="PT Astra Serif" w:eastAsiaTheme="minorHAnsi" w:hAnsi="PT Astra Serif" w:cs="PT Astra Serif"/>
          <w:bCs/>
          <w:szCs w:val="26"/>
          <w:lang w:val="en-US" w:eastAsia="en-US"/>
        </w:rPr>
        <w:t xml:space="preserve"> n4 +</w:t>
      </w:r>
    </w:p>
    <w:p w:rsidR="007C561C" w:rsidRPr="007C561C" w:rsidRDefault="007C561C" w:rsidP="007C561C">
      <w:pPr>
        <w:autoSpaceDE w:val="0"/>
        <w:autoSpaceDN w:val="0"/>
        <w:adjustRightInd w:val="0"/>
        <w:ind w:firstLine="0"/>
        <w:jc w:val="both"/>
        <w:rPr>
          <w:rFonts w:ascii="PT Astra Serif" w:eastAsiaTheme="minorHAnsi" w:hAnsi="PT Astra Serif" w:cs="PT Astra Serif"/>
          <w:bCs/>
          <w:szCs w:val="26"/>
          <w:lang w:val="en-US"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val="en-US" w:eastAsia="en-US"/>
        </w:rPr>
        <w:t> </w:t>
      </w:r>
    </w:p>
    <w:p w:rsidR="007C561C" w:rsidRPr="007C561C" w:rsidRDefault="007C561C" w:rsidP="00AF0B27">
      <w:pPr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+ Hi5 x n5) / 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Hi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, где:</w:t>
      </w:r>
    </w:p>
    <w:p w:rsidR="007C561C" w:rsidRPr="007C561C" w:rsidRDefault="007C561C" w:rsidP="007C561C">
      <w:pPr>
        <w:autoSpaceDE w:val="0"/>
        <w:autoSpaceDN w:val="0"/>
        <w:adjustRightInd w:val="0"/>
        <w:ind w:firstLine="0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 </w:t>
      </w:r>
    </w:p>
    <w:p w:rsidR="007C561C" w:rsidRPr="007C561C" w:rsidRDefault="007C561C" w:rsidP="00AF0B27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Hi1, Hi2, Hi3, Hi4, Hi5 - среднегодовая планируемая численность воспитанников, получающих дошкольное образование у индивидуальных предпринимателей на территории i-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го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муниципального образования на соответствующий финансовый год в группах с режимом кратковременного пребывания, сокращенного дня, полного дня, продленного дня, круглосуточного пребывания;</w:t>
      </w:r>
    </w:p>
    <w:p w:rsidR="007C561C" w:rsidRPr="007C561C" w:rsidRDefault="007C561C" w:rsidP="00AF0B27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n1, n2, n3, n4, n5 - коэффициент, учитывающий длительность пребывания воспитанников, получающих дошкольное образование у индивидуальных предпринимателей на территории i-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го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муниципального образования в группах с режимом кратковременного пребывания, сокращенного дня, полного дня, продленного дня, круглосуточного пребывания;</w:t>
      </w:r>
    </w:p>
    <w:p w:rsidR="007C561C" w:rsidRPr="007C561C" w:rsidRDefault="007C561C" w:rsidP="00AF0B27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K2i - районный коэффициент, процентная надбавка к заработной плате за стаж работы в местностях, приравненных к районам Крайнего Севера в i-м муниципальном образовании.</w:t>
      </w:r>
    </w:p>
    <w:p w:rsidR="007C561C" w:rsidRPr="007C561C" w:rsidRDefault="007C561C" w:rsidP="00AF0B27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6. Показатель результатов использования субсидии:</w:t>
      </w:r>
    </w:p>
    <w:p w:rsidR="007C561C" w:rsidRPr="007C561C" w:rsidRDefault="007C561C" w:rsidP="007C561C">
      <w:pPr>
        <w:autoSpaceDE w:val="0"/>
        <w:autoSpaceDN w:val="0"/>
        <w:adjustRightInd w:val="0"/>
        <w:ind w:firstLine="0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среднегодовая численность воспитанников, получающих дошкольное образование, присмотр и уход у индивидуальных предпринимателей, осуществляющих образовательную деятельность по образовательным программам дошкольного образования, чел.</w:t>
      </w:r>
    </w:p>
    <w:p w:rsidR="007C561C" w:rsidRPr="007C561C" w:rsidRDefault="007C561C" w:rsidP="00AF0B27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Значение показателя результатов устанавливается в соглашении о предоставлении из областного бюджета субсидии бюджету муниципального образования на каждый год предоставления субсидии.</w:t>
      </w:r>
    </w:p>
    <w:p w:rsidR="007C561C" w:rsidRPr="007C561C" w:rsidRDefault="007C561C" w:rsidP="00AF0B27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7. Субсидии не предоставляются местным бюджетам в связи с несоблюдением условий их предоставления и (или) отказом муниципального образования от получения субсидии.</w:t>
      </w:r>
    </w:p>
    <w:p w:rsidR="007C561C" w:rsidRPr="007C561C" w:rsidRDefault="007C561C" w:rsidP="00AF0B27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Изменения в распределение субсидий местным бюджетам в пределах общего объема, предусмотренного Законом Томской области об областном бюджете (сводной бюджетной росписью об областном бюджете), вносятся в случае изменения исходных показателей, используемых для расчета субсидий, выделяемых местным бюджетам, согласно пункту 5 настоящего Порядка путем внесения изменений в бюджетную роспись главного распорядителя средств областного бюджета без внесения изменений в Закон Томской области об областном бюджете на текущий финансовый год и плановый период.</w:t>
      </w:r>
    </w:p>
    <w:p w:rsidR="007C561C" w:rsidRPr="007C561C" w:rsidRDefault="007C561C" w:rsidP="00AF0B27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8. Предельный уровень 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софинансирования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Томской областью расходного обязательства муниципального образования устанавливается в размере 100% от общего объема бюджетных ассигнований на исполнение расходного обязательства </w:t>
      </w: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lastRenderedPageBreak/>
        <w:t>муниципального образования, но не более объема субсидии, предусмотренного на цели, указанные в пункте 1 настоящего Порядка.</w:t>
      </w:r>
    </w:p>
    <w:p w:rsidR="007C561C" w:rsidRPr="007C561C" w:rsidRDefault="007C561C" w:rsidP="00AF0B27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9. В случае если муниципальным образованием по состоянию на 31 декабря года предоставления субсидии допущены нарушения обязательств по достижению значений показателей результата использования субсидии согласно пункту 6 настоящего Порядка и в срок до первой даты представления отчетности о достижении значений показателей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в срок до 1 мая года, следующего за годом предоставления субсидии (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Vвозврата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), рассчитывается по следующей формуле:</w:t>
      </w:r>
    </w:p>
    <w:p w:rsidR="007C561C" w:rsidRPr="007C561C" w:rsidRDefault="007C561C" w:rsidP="007C561C">
      <w:pPr>
        <w:autoSpaceDE w:val="0"/>
        <w:autoSpaceDN w:val="0"/>
        <w:adjustRightInd w:val="0"/>
        <w:ind w:firstLine="0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 </w:t>
      </w:r>
    </w:p>
    <w:p w:rsidR="007C561C" w:rsidRPr="007C561C" w:rsidRDefault="007C561C" w:rsidP="00AF0B27">
      <w:pPr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bCs/>
          <w:szCs w:val="26"/>
          <w:lang w:eastAsia="en-US"/>
        </w:rPr>
      </w:pP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Vвозврата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= 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Vсубсидии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x k - 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Pi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, где:</w:t>
      </w:r>
    </w:p>
    <w:p w:rsidR="007C561C" w:rsidRPr="007C561C" w:rsidRDefault="007C561C" w:rsidP="007C561C">
      <w:pPr>
        <w:autoSpaceDE w:val="0"/>
        <w:autoSpaceDN w:val="0"/>
        <w:adjustRightInd w:val="0"/>
        <w:ind w:firstLine="0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 </w:t>
      </w:r>
    </w:p>
    <w:p w:rsidR="007C561C" w:rsidRPr="007C561C" w:rsidRDefault="007C561C" w:rsidP="00AF0B27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Vсубсидии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- размер субсидии, предоставленной местному бюджету в отчетном финансовом году;</w:t>
      </w:r>
    </w:p>
    <w:p w:rsidR="007C561C" w:rsidRPr="007C561C" w:rsidRDefault="007C561C" w:rsidP="00AF0B27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k - коэффициент возврата субсидии.</w:t>
      </w:r>
    </w:p>
    <w:p w:rsidR="007C561C" w:rsidRPr="007C561C" w:rsidRDefault="007C561C" w:rsidP="00AF0B27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Pi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- размер остатка субсидии, не использованного по состоянию на 1 января года, следующего за годом предоставления субсидий по i-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му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муниципальному образованию.</w:t>
      </w:r>
    </w:p>
    <w:p w:rsidR="007C561C" w:rsidRPr="007C561C" w:rsidRDefault="007C561C" w:rsidP="00AF0B27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При расчете </w:t>
      </w:r>
      <w:proofErr w:type="spellStart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Vвозврата</w:t>
      </w:r>
      <w:proofErr w:type="spellEnd"/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 xml:space="preserve"> используются только положительные значения коэффициента возврата субсидии (k).</w:t>
      </w:r>
    </w:p>
    <w:p w:rsidR="007C561C" w:rsidRPr="007C561C" w:rsidRDefault="007C561C" w:rsidP="00AF0B27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Коэффициент возврата субсидии (k) определяется по следующей формуле:</w:t>
      </w:r>
    </w:p>
    <w:p w:rsidR="007C561C" w:rsidRPr="007C561C" w:rsidRDefault="007C561C" w:rsidP="007C561C">
      <w:pPr>
        <w:autoSpaceDE w:val="0"/>
        <w:autoSpaceDN w:val="0"/>
        <w:adjustRightInd w:val="0"/>
        <w:ind w:firstLine="0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 </w:t>
      </w:r>
    </w:p>
    <w:p w:rsidR="007C561C" w:rsidRPr="007C561C" w:rsidRDefault="007C561C" w:rsidP="00AF0B27">
      <w:pPr>
        <w:autoSpaceDE w:val="0"/>
        <w:autoSpaceDN w:val="0"/>
        <w:adjustRightInd w:val="0"/>
        <w:ind w:firstLine="0"/>
        <w:jc w:val="center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k = 1 - T / S, где:</w:t>
      </w:r>
    </w:p>
    <w:p w:rsidR="007C561C" w:rsidRPr="007C561C" w:rsidRDefault="007C561C" w:rsidP="007C561C">
      <w:pPr>
        <w:autoSpaceDE w:val="0"/>
        <w:autoSpaceDN w:val="0"/>
        <w:adjustRightInd w:val="0"/>
        <w:ind w:firstLine="0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 </w:t>
      </w:r>
    </w:p>
    <w:p w:rsidR="007C561C" w:rsidRPr="007C561C" w:rsidRDefault="007C561C" w:rsidP="00AF0B27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 w:cs="PT Astra Serif"/>
          <w:bCs/>
          <w:szCs w:val="26"/>
          <w:lang w:eastAsia="en-US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T - фактическое значение показателя результатов использования субсидии;</w:t>
      </w:r>
    </w:p>
    <w:p w:rsidR="00120FC7" w:rsidRPr="00BE3B60" w:rsidRDefault="007C561C" w:rsidP="00AF0B27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</w:rPr>
      </w:pPr>
      <w:r w:rsidRPr="007C561C">
        <w:rPr>
          <w:rFonts w:ascii="PT Astra Serif" w:eastAsiaTheme="minorHAnsi" w:hAnsi="PT Astra Serif" w:cs="PT Astra Serif"/>
          <w:bCs/>
          <w:szCs w:val="26"/>
          <w:lang w:eastAsia="en-US"/>
        </w:rPr>
        <w:t>S - плановое значение показателя результатов использования субсидии.</w:t>
      </w:r>
    </w:p>
    <w:sectPr w:rsidR="00120FC7" w:rsidRPr="00BE3B60" w:rsidSect="00232BF3">
      <w:headerReference w:type="default" r:id="rId7"/>
      <w:pgSz w:w="11905" w:h="16838" w:code="9"/>
      <w:pgMar w:top="1134" w:right="1134" w:bottom="1134" w:left="1134" w:header="737" w:footer="0" w:gutter="0"/>
      <w:pgNumType w:start="26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DDE" w:rsidRDefault="002F5DDE" w:rsidP="002F5DDE">
      <w:r>
        <w:separator/>
      </w:r>
    </w:p>
  </w:endnote>
  <w:endnote w:type="continuationSeparator" w:id="0">
    <w:p w:rsidR="002F5DDE" w:rsidRDefault="002F5DDE" w:rsidP="002F5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DDE" w:rsidRDefault="002F5DDE" w:rsidP="002F5DDE">
      <w:r>
        <w:separator/>
      </w:r>
    </w:p>
  </w:footnote>
  <w:footnote w:type="continuationSeparator" w:id="0">
    <w:p w:rsidR="002F5DDE" w:rsidRDefault="002F5DDE" w:rsidP="002F5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123656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F5DDE" w:rsidRPr="00232BF3" w:rsidRDefault="00232BF3" w:rsidP="00E80888">
        <w:pPr>
          <w:pStyle w:val="a5"/>
          <w:ind w:firstLine="0"/>
          <w:jc w:val="center"/>
          <w:rPr>
            <w:rFonts w:ascii="PT Astra Serif" w:hAnsi="PT Astra Serif"/>
            <w:sz w:val="24"/>
            <w:szCs w:val="24"/>
          </w:rPr>
        </w:pPr>
        <w:r w:rsidRPr="00232BF3">
          <w:rPr>
            <w:rFonts w:ascii="PT Astra Serif" w:hAnsi="PT Astra Serif"/>
            <w:sz w:val="24"/>
            <w:szCs w:val="24"/>
          </w:rPr>
          <w:fldChar w:fldCharType="begin"/>
        </w:r>
        <w:r w:rsidRPr="00232BF3">
          <w:rPr>
            <w:rFonts w:ascii="PT Astra Serif" w:hAnsi="PT Astra Serif"/>
            <w:sz w:val="24"/>
            <w:szCs w:val="24"/>
          </w:rPr>
          <w:instrText>PAGE   \* MERGEFORMAT</w:instrText>
        </w:r>
        <w:r w:rsidRPr="00232BF3">
          <w:rPr>
            <w:rFonts w:ascii="PT Astra Serif" w:hAnsi="PT Astra Serif"/>
            <w:sz w:val="24"/>
            <w:szCs w:val="24"/>
          </w:rPr>
          <w:fldChar w:fldCharType="separate"/>
        </w:r>
        <w:r w:rsidR="00E80888">
          <w:rPr>
            <w:rFonts w:ascii="PT Astra Serif" w:hAnsi="PT Astra Serif"/>
            <w:noProof/>
            <w:sz w:val="24"/>
            <w:szCs w:val="24"/>
          </w:rPr>
          <w:t>266</w:t>
        </w:r>
        <w:r w:rsidRPr="00232BF3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324"/>
    <w:rsid w:val="0006674B"/>
    <w:rsid w:val="00120FC7"/>
    <w:rsid w:val="00160094"/>
    <w:rsid w:val="00203885"/>
    <w:rsid w:val="00232BF3"/>
    <w:rsid w:val="002F5DDE"/>
    <w:rsid w:val="00316A8C"/>
    <w:rsid w:val="0034193D"/>
    <w:rsid w:val="003C670F"/>
    <w:rsid w:val="004A2911"/>
    <w:rsid w:val="004F28BE"/>
    <w:rsid w:val="00553DE3"/>
    <w:rsid w:val="00573B49"/>
    <w:rsid w:val="007B7C1C"/>
    <w:rsid w:val="007C561C"/>
    <w:rsid w:val="007C66FB"/>
    <w:rsid w:val="00806B71"/>
    <w:rsid w:val="00807B9C"/>
    <w:rsid w:val="00837D82"/>
    <w:rsid w:val="00855DBA"/>
    <w:rsid w:val="0087509F"/>
    <w:rsid w:val="009511F8"/>
    <w:rsid w:val="009B54D5"/>
    <w:rsid w:val="00AA5D08"/>
    <w:rsid w:val="00AC206A"/>
    <w:rsid w:val="00AF0B27"/>
    <w:rsid w:val="00B16178"/>
    <w:rsid w:val="00B820D0"/>
    <w:rsid w:val="00BE3B60"/>
    <w:rsid w:val="00BE4D78"/>
    <w:rsid w:val="00C13497"/>
    <w:rsid w:val="00C751EB"/>
    <w:rsid w:val="00C87C0C"/>
    <w:rsid w:val="00D03CAA"/>
    <w:rsid w:val="00D47AB5"/>
    <w:rsid w:val="00E0673F"/>
    <w:rsid w:val="00E34324"/>
    <w:rsid w:val="00E673B3"/>
    <w:rsid w:val="00E73A9F"/>
    <w:rsid w:val="00E80888"/>
    <w:rsid w:val="00EB1F83"/>
    <w:rsid w:val="00EB6C02"/>
    <w:rsid w:val="00EC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324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43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432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F5D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5D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F5D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5DDE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324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43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432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F5D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5D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F5D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5DDE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9566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Субботина Л.М.</dc:creator>
  <cp:lastModifiedBy>Ширина Светлана Николаевна (shsn)</cp:lastModifiedBy>
  <cp:revision>8</cp:revision>
  <cp:lastPrinted>2022-09-27T04:58:00Z</cp:lastPrinted>
  <dcterms:created xsi:type="dcterms:W3CDTF">2025-08-29T08:48:00Z</dcterms:created>
  <dcterms:modified xsi:type="dcterms:W3CDTF">2025-09-23T10:03:00Z</dcterms:modified>
</cp:coreProperties>
</file>